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9C554D" w14:paraId="2EA24C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BCDC9" w14:textId="401895F5" w:rsidR="00302076" w:rsidRDefault="00103302">
            <w:pPr>
              <w:divId w:val="1132601539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pict w14:anchorId="55D4785E">
                <v:rect id="AutoShape 1028" o:spid="_x0000_s1029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<v:stroke joinstyle="round"/>
                  <o:lock v:ext="edit" aspectratio="t" selection="t"/>
                </v:rect>
              </w:pict>
            </w:r>
            <w:r>
              <w:rPr>
                <w:noProof/>
              </w:rPr>
              <w:pict w14:anchorId="17A6E6EC">
                <v:rect id="Picture 1" o:spid="_x0000_s1028" alt="VHB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<o:lock v:ext="edit" aspectratio="t"/>
                </v:rect>
              </w:pict>
            </w:r>
          </w:p>
        </w:tc>
      </w:tr>
    </w:tbl>
    <w:p w14:paraId="23709639" w14:textId="77777777" w:rsidR="00302076" w:rsidRDefault="00302076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relativo ao Exercício 2024</w:t>
      </w:r>
    </w:p>
    <w:p w14:paraId="313FDC67" w14:textId="77777777" w:rsidR="00302076" w:rsidRDefault="00302076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COOPERATIVA DE CRÉDITO DE LIVRE ADMISSÃO DE ARCOS LTDA. - SICOOB ARCOMCREDI</w:t>
      </w:r>
    </w:p>
    <w:p w14:paraId="79F73122" w14:textId="77777777" w:rsidR="00302076" w:rsidRDefault="00302076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1B24DDC4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 elativas ao período findo em 30 de junho de 2024 da cooperativa financeira SICOOB ARCOMCREDI.</w:t>
      </w:r>
    </w:p>
    <w:p w14:paraId="705C57C8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21A07A9C" w14:textId="77777777" w:rsidR="00302076" w:rsidRDefault="00302076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248C7C54" w14:textId="77777777" w:rsidR="00302076" w:rsidRDefault="00302076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3C8A6B32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2,2 mil municípios, o Sicoob é um dos maiores sistemas financeiros do país. Juntas, as cooperativas somam mais de 7 milhões de cooperados que constroem juntos um mundo com mais cooperação, pertencimento, responsabilidade social e justiça financeira.</w:t>
      </w:r>
    </w:p>
    <w:p w14:paraId="253F3E59" w14:textId="77777777" w:rsidR="00302076" w:rsidRDefault="00302076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0647A65D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05C602F3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186BCA7E" w14:textId="77777777" w:rsidR="00302076" w:rsidRDefault="00302076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7A440FAC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ARCOMCREDI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201A39C4" w14:textId="77777777" w:rsidR="00302076" w:rsidRDefault="00302076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2926C67B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4F9931F4" w14:textId="1FF1BD91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</w:t>
      </w:r>
      <w:r w:rsidR="0087579C">
        <w:rPr>
          <w:rFonts w:ascii="Arial" w:hAnsi="Arial" w:cs="Arial"/>
          <w:sz w:val="20"/>
          <w:szCs w:val="20"/>
        </w:rPr>
        <w:t>.</w:t>
      </w:r>
    </w:p>
    <w:p w14:paraId="431E2C3E" w14:textId="77777777" w:rsidR="00302076" w:rsidRDefault="00302076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77940EC0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0606DFDA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50C66AA9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ainda um Agente de Controles Internos, supervisionado diretamente pelo Diretor responsável pelo gerenciamento contínuo de riscos. O objetivo é acompanhar a aderência aos normativos vigentes, sejam eles internos e/ou sistêmicos (SICOOB CENTRAL CECREMGE e Sicoob Confederação), bem como aqueles oriundos da legislação vigente.</w:t>
      </w:r>
    </w:p>
    <w:p w14:paraId="66F6C5A3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2408DBCD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02E51C4C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Interno da Diretoria Executiva, o Regimento do Conselho de Administração, o Regimento do Conselho Fiscal e o Regulamento Eleitoral.</w:t>
      </w:r>
    </w:p>
    <w:p w14:paraId="2A7B3467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propostos pelo Sicoob Confederação.</w:t>
      </w:r>
    </w:p>
    <w:p w14:paraId="53960E03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3D12A6E7" w14:textId="77777777" w:rsidR="00103302" w:rsidRPr="00103302" w:rsidRDefault="00103302" w:rsidP="00103302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103302"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0F99B6C6" w14:textId="77777777" w:rsidR="00103302" w:rsidRPr="00103302" w:rsidRDefault="00103302" w:rsidP="001033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3302"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17058F04" w14:textId="77777777" w:rsidR="00103302" w:rsidRPr="00103302" w:rsidRDefault="00103302" w:rsidP="001033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3302">
        <w:rPr>
          <w:rFonts w:ascii="Arial" w:hAnsi="Arial" w:cs="Arial"/>
          <w:sz w:val="20"/>
          <w:szCs w:val="20"/>
        </w:rPr>
        <w:t>No exercício de 30 de junho de 2024, o SICOOB ARCOMCREDI registrou o total de 02 (duas) manifestações sobre a qualidade dos produtos e serviços oferecidos pela cooperativa. Dentre elas, havia reclamações, pedidos de esclarecimento de dúvidas e solicitações de providências relacionadas a cartão de crédito (limite de crédito / renegociação de dívida). As duas manifestações foram consideradas improcedentes.</w:t>
      </w:r>
    </w:p>
    <w:p w14:paraId="6BEA2CF5" w14:textId="77777777" w:rsidR="00302076" w:rsidRDefault="00302076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11CB9D68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FGCoop</w:t>
      </w:r>
      <w:proofErr w:type="spellEnd"/>
      <w:r>
        <w:rPr>
          <w:rFonts w:ascii="Arial" w:hAnsi="Arial" w:cs="Arial"/>
          <w:sz w:val="20"/>
          <w:szCs w:val="20"/>
        </w:rPr>
        <w:t xml:space="preserve">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4B624F8F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1593044F" w14:textId="77777777" w:rsidR="00302076" w:rsidRDefault="00302076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4418F8A1" w14:textId="77777777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30 de junho de 2024.</w:t>
      </w:r>
    </w:p>
    <w:p w14:paraId="0D071F98" w14:textId="2928AFA3" w:rsidR="00302076" w:rsidRDefault="00302076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Unidade de Apresentação: reais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1240"/>
        <w:gridCol w:w="1087"/>
        <w:gridCol w:w="1087"/>
      </w:tblGrid>
      <w:tr w:rsidR="009C554D" w14:paraId="7629DF3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BB4B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Resultados Financeiros 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52B79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1AB21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F998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9C554D" w14:paraId="79E8B5D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4EDCA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Sobras ou Perdas do Exercício - antes do Juros ao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329D7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-40,10%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8CD35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4.307.486,89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5B9F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7.191.084,59</w:t>
            </w:r>
          </w:p>
        </w:tc>
      </w:tr>
    </w:tbl>
    <w:p w14:paraId="6F957D41" w14:textId="77777777" w:rsidR="00302076" w:rsidRDefault="00302076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042"/>
        <w:gridCol w:w="1539"/>
        <w:gridCol w:w="1539"/>
      </w:tblGrid>
      <w:tr w:rsidR="009C554D" w14:paraId="1ECD559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319A1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0870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6716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8BE2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9C554D" w14:paraId="49DFB2D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3854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CA60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7,50%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B93E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1365F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5.332</w:t>
            </w:r>
          </w:p>
        </w:tc>
      </w:tr>
    </w:tbl>
    <w:p w14:paraId="25DD34F5" w14:textId="77777777" w:rsidR="00302076" w:rsidRDefault="00302076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004"/>
        <w:gridCol w:w="1900"/>
        <w:gridCol w:w="1922"/>
      </w:tblGrid>
      <w:tr w:rsidR="009C554D" w14:paraId="7257C1F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553BA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9CD4E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EECC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CA32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9C554D" w14:paraId="4D31980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83C54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2D11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15,36%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DB1D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91.740.117,65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2BDA0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79.526.845,32</w:t>
            </w:r>
          </w:p>
        </w:tc>
      </w:tr>
      <w:tr w:rsidR="009C554D" w14:paraId="6E7A7F2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192B8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65857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15,36%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BDA0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91.740.117,65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808E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79.526.845,32</w:t>
            </w:r>
          </w:p>
        </w:tc>
      </w:tr>
    </w:tbl>
    <w:p w14:paraId="52EABC7F" w14:textId="7DE68054" w:rsidR="00302076" w:rsidRDefault="00302076" w:rsidP="00AF521A">
      <w:pPr>
        <w:rPr>
          <w:rFonts w:ascii="Arial" w:hAnsi="Arial" w:cs="Arial"/>
          <w:sz w:val="20"/>
          <w:szCs w:val="20"/>
        </w:rPr>
      </w:pPr>
      <w:r>
        <w:rPr>
          <w:b/>
          <w:bCs/>
        </w:rPr>
        <w:t> </w:t>
      </w:r>
      <w:r>
        <w:rPr>
          <w:rFonts w:ascii="Arial" w:hAnsi="Arial" w:cs="Arial"/>
          <w:sz w:val="20"/>
          <w:szCs w:val="20"/>
        </w:rPr>
        <w:t>Os Vinte Maiores Devedores representavam na data-base de 30/06/2024 o percentual de R$ 36,12% da carteira, no montante de R$ 33.222.766,93.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950"/>
        <w:gridCol w:w="2031"/>
        <w:gridCol w:w="2031"/>
      </w:tblGrid>
      <w:tr w:rsidR="009C554D" w14:paraId="3D5B76C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3E03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C5D1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BCC4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87CE1" w14:textId="77777777" w:rsidR="00302076" w:rsidRDefault="00302076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9C554D" w14:paraId="10DB6F4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0B6D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46B6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7,84%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A688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35.807.757,04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59756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33.205.719,90</w:t>
            </w:r>
          </w:p>
        </w:tc>
      </w:tr>
      <w:tr w:rsidR="009C554D" w14:paraId="4DE8BC6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795C8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07F3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DD82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130.452.158,80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6ABE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123.375.406,42</w:t>
            </w:r>
          </w:p>
        </w:tc>
      </w:tr>
      <w:tr w:rsidR="009C554D" w14:paraId="017E87FF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1DE1D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FF0A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-8,99%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E9E3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307.317,87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9FB4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337.677,91</w:t>
            </w:r>
          </w:p>
        </w:tc>
      </w:tr>
      <w:tr w:rsidR="009C554D" w14:paraId="55B6D27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FAD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78F9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-64,84%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1C7D7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2.189.837,46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65B6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6.228.652,01</w:t>
            </w:r>
          </w:p>
        </w:tc>
      </w:tr>
      <w:tr w:rsidR="009C554D" w14:paraId="5C928DF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9616" w14:textId="77777777" w:rsidR="00302076" w:rsidRDefault="0030207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EC40C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3,44%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FC71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168.757.071,17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84D19" w14:textId="77777777" w:rsidR="00302076" w:rsidRDefault="00302076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163.147.456,24</w:t>
            </w:r>
          </w:p>
        </w:tc>
      </w:tr>
    </w:tbl>
    <w:p w14:paraId="61246EF7" w14:textId="59712A83" w:rsidR="00302076" w:rsidRDefault="00302076" w:rsidP="00302076">
      <w:r>
        <w:rPr>
          <w:b/>
          <w:bCs/>
        </w:rPr>
        <w:t> </w:t>
      </w:r>
      <w:r>
        <w:rPr>
          <w:rFonts w:ascii="Arial" w:hAnsi="Arial" w:cs="Arial"/>
          <w:sz w:val="20"/>
          <w:szCs w:val="20"/>
        </w:rPr>
        <w:t>Os Vinte Maiores Depositantes representavam na data-base de 30/06/2024 o percentual de R$ 43,70% da captação, no montante de R$ 72.680.521,88.</w:t>
      </w:r>
    </w:p>
    <w:p w14:paraId="3DF65FB7" w14:textId="3F55CB9D" w:rsidR="00302076" w:rsidRDefault="00302076" w:rsidP="00302076">
      <w:r>
        <w:rPr>
          <w:b/>
          <w:bCs/>
        </w:rPr>
        <w:t> </w:t>
      </w: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103E57C5" w14:textId="77777777" w:rsidR="00302076" w:rsidRDefault="00302076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26A7BB0E" w14:textId="77777777" w:rsidR="00302076" w:rsidRDefault="00302076" w:rsidP="00302076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501AA449" w14:textId="597F2776" w:rsidR="00302076" w:rsidRDefault="00302076" w:rsidP="00302076">
      <w:pPr>
        <w:pStyle w:val="NormalWeb"/>
        <w:jc w:val="both"/>
        <w:divId w:val="1092357658"/>
      </w:pPr>
      <w:r>
        <w:rPr>
          <w:rFonts w:ascii="Arial" w:hAnsi="Arial" w:cs="Arial"/>
          <w:b/>
          <w:bCs/>
          <w:sz w:val="20"/>
          <w:szCs w:val="20"/>
        </w:rPr>
        <w:t>ARCOS-MG, 30 de junho de 2024.</w:t>
      </w:r>
    </w:p>
    <w:p w14:paraId="6591AE6A" w14:textId="619FDBBF" w:rsidR="00302076" w:rsidRDefault="00103302" w:rsidP="00302076">
      <w:pPr>
        <w:divId w:val="1286692157"/>
      </w:pPr>
      <w:r>
        <w:rPr>
          <w:noProof/>
        </w:rPr>
        <w:pict w14:anchorId="20BA2230">
          <v:rect id="AutoShape 1027" o:spid="_x0000_s1027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<v:stroke joinstyle="round"/>
            <o:lock v:ext="edit" aspectratio="t" selection="t"/>
          </v:rect>
        </w:pict>
      </w:r>
      <w:r>
        <w:rPr>
          <w:noProof/>
        </w:rPr>
        <w:pict w14:anchorId="440A4EA5">
          <v:rect id="_x0000_s1026" alt="VHB" style="position:absolute;margin-left:0;margin-top:-400pt;width:50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<o:lock v:ext="edit" aspectratio="t"/>
          </v:rect>
        </w:pict>
      </w:r>
      <w:r w:rsidR="00302076">
        <w:tab/>
      </w:r>
      <w:r w:rsidR="00302076">
        <w:tab/>
        <w:t xml:space="preserve"> </w:t>
      </w:r>
      <w:r w:rsidR="00302076">
        <w:fldChar w:fldCharType="begin"/>
      </w:r>
      <w:r w:rsidR="00302076">
        <w:instrText>PAGE</w:instrText>
      </w:r>
      <w:r w:rsidR="00302076">
        <w:fldChar w:fldCharType="separate"/>
      </w:r>
      <w:r w:rsidR="00302076">
        <w:t xml:space="preserve"> </w:t>
      </w:r>
      <w:r w:rsidR="00302076">
        <w:fldChar w:fldCharType="end"/>
      </w:r>
    </w:p>
    <w:p w14:paraId="20DCF45F" w14:textId="77777777" w:rsidR="000771AC" w:rsidRDefault="000771AC"/>
    <w:sectPr w:rsidR="000771A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0224" w14:textId="77777777" w:rsidR="00302076" w:rsidRDefault="00302076" w:rsidP="00302076">
      <w:pPr>
        <w:spacing w:after="0" w:line="240" w:lineRule="auto"/>
      </w:pPr>
      <w:r>
        <w:separator/>
      </w:r>
    </w:p>
  </w:endnote>
  <w:endnote w:type="continuationSeparator" w:id="0">
    <w:p w14:paraId="08466D35" w14:textId="77777777" w:rsidR="00302076" w:rsidRDefault="00302076" w:rsidP="0030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C96E" w14:textId="3D8CDE20" w:rsidR="00302076" w:rsidRDefault="00103302">
    <w:pPr>
      <w:rPr>
        <w:rFonts w:eastAsia="Times New Roman"/>
      </w:rPr>
    </w:pPr>
    <w:r>
      <w:rPr>
        <w:noProof/>
      </w:rPr>
      <w:pict w14:anchorId="15DAD365">
        <v:rect id="AutoShape 1" o:spid="_x0000_s2050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<v:stroke joinstyle="round"/>
          <o:lock v:ext="edit" aspectratio="t" selection="t"/>
        </v:rect>
      </w:pict>
    </w:r>
    <w:r>
      <w:rPr>
        <w:noProof/>
      </w:rPr>
      <w:pict w14:anchorId="257C0F83">
        <v:rect id="Picture 1" o:spid="_x0000_s2049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<v:stroke joinstyle="round"/>
          <o:lock v:ext="edit" aspectratio="t"/>
        </v:rect>
      </w:pict>
    </w:r>
  </w:p>
  <w:p w14:paraId="0093763A" w14:textId="77777777" w:rsidR="00302076" w:rsidRDefault="00302076">
    <w:pPr>
      <w:pStyle w:val="Rodap"/>
    </w:pP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5863" w14:textId="77777777" w:rsidR="00302076" w:rsidRDefault="00302076" w:rsidP="00302076">
      <w:pPr>
        <w:spacing w:after="0" w:line="240" w:lineRule="auto"/>
      </w:pPr>
      <w:r>
        <w:separator/>
      </w:r>
    </w:p>
  </w:footnote>
  <w:footnote w:type="continuationSeparator" w:id="0">
    <w:p w14:paraId="5B839155" w14:textId="77777777" w:rsidR="00302076" w:rsidRDefault="00302076" w:rsidP="00302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1AC"/>
    <w:rsid w:val="000771AC"/>
    <w:rsid w:val="00103302"/>
    <w:rsid w:val="00114255"/>
    <w:rsid w:val="00302076"/>
    <w:rsid w:val="0087579C"/>
    <w:rsid w:val="009C554D"/>
    <w:rsid w:val="00AF521A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46EC60"/>
  <w15:docId w15:val="{81669964-00DE-487A-85AB-8F9F8915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5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1186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Lorena Morais</cp:lastModifiedBy>
  <cp:revision>3</cp:revision>
  <dcterms:created xsi:type="dcterms:W3CDTF">2024-07-23T10:57:00Z</dcterms:created>
  <dcterms:modified xsi:type="dcterms:W3CDTF">2024-07-23T17:59:00Z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2024-07-23T11:51:52Z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b03bba22-bf11-4c06-9cde-673fd2f4c1e5</vt:lpwstr>
  </property>
  <property fmtid="{D5CDD505-2E9C-101B-9397-08002B2CF9AE}" pid="8" name="MSIP_Label_6459b2e0-2ec4-47e6-afc1-6e3f8b684f6a_ContentBits">
    <vt:lpwstr>0</vt:lpwstr>
  </property>
</Properties>
</file>